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A9AA0" w14:textId="77777777" w:rsidR="00C25300" w:rsidRDefault="00C25300" w:rsidP="00971B3E">
      <w:pPr>
        <w:pStyle w:val="NoSpacing"/>
        <w:rPr>
          <w:lang w:val="en-US"/>
        </w:rPr>
      </w:pPr>
    </w:p>
    <w:p w14:paraId="6EAFF7B7" w14:textId="11ED0809" w:rsidR="00971B3E" w:rsidRPr="000308B0" w:rsidRDefault="00971B3E" w:rsidP="00971B3E">
      <w:pPr>
        <w:pStyle w:val="NoSpacing"/>
        <w:rPr>
          <w:b/>
          <w:bCs/>
        </w:rPr>
      </w:pPr>
      <w:r>
        <w:rPr>
          <w:b/>
          <w:bCs/>
          <w:lang w:val="en-US"/>
        </w:rPr>
        <w:t xml:space="preserve">AAC </w:t>
      </w:r>
      <w:r w:rsidR="00F925DC">
        <w:rPr>
          <w:b/>
          <w:bCs/>
          <w:lang w:val="en-US"/>
        </w:rPr>
        <w:t>Chrome</w:t>
      </w:r>
      <w:r>
        <w:rPr>
          <w:b/>
          <w:bCs/>
          <w:lang w:val="en-US"/>
        </w:rPr>
        <w:t xml:space="preserve"> – Yellow Peas</w:t>
      </w:r>
      <w:r w:rsidRPr="00BB528E">
        <w:rPr>
          <w:b/>
          <w:bCs/>
          <w:lang w:val="en-US"/>
        </w:rPr>
        <w:t xml:space="preserve"> </w:t>
      </w:r>
    </w:p>
    <w:p w14:paraId="6FBF2821" w14:textId="77777777" w:rsidR="00971B3E" w:rsidRDefault="00971B3E" w:rsidP="00971B3E">
      <w:pPr>
        <w:pStyle w:val="NoSpacing"/>
        <w:rPr>
          <w:lang w:val="en-US"/>
        </w:rPr>
      </w:pPr>
    </w:p>
    <w:p w14:paraId="1373758C" w14:textId="3CAE1884" w:rsidR="00971B3E" w:rsidRDefault="00971B3E" w:rsidP="00971B3E">
      <w:pPr>
        <w:pStyle w:val="NoSpacing"/>
        <w:rPr>
          <w:rFonts w:hAnsi="Symbol"/>
        </w:rPr>
      </w:pPr>
      <w:r>
        <w:rPr>
          <w:rFonts w:hAnsi="Symbol"/>
        </w:rPr>
        <w:t xml:space="preserve">What makes </w:t>
      </w:r>
      <w:r w:rsidR="000308B0">
        <w:rPr>
          <w:rFonts w:hAnsi="Symbol"/>
        </w:rPr>
        <w:t xml:space="preserve">AAC </w:t>
      </w:r>
      <w:r w:rsidR="00F925DC">
        <w:rPr>
          <w:rFonts w:hAnsi="Symbol"/>
        </w:rPr>
        <w:t>Chrome</w:t>
      </w:r>
      <w:r w:rsidR="000308B0">
        <w:rPr>
          <w:rFonts w:hAnsi="Symbol"/>
        </w:rPr>
        <w:t xml:space="preserve"> </w:t>
      </w:r>
      <w:r w:rsidR="00F925DC">
        <w:rPr>
          <w:rFonts w:hAnsi="Symbol"/>
        </w:rPr>
        <w:t xml:space="preserve">(semi-leafless) </w:t>
      </w:r>
      <w:r>
        <w:rPr>
          <w:rFonts w:hAnsi="Symbol"/>
        </w:rPr>
        <w:t>an attractive option for your farm?</w:t>
      </w:r>
    </w:p>
    <w:p w14:paraId="4F714391" w14:textId="77777777" w:rsidR="00971B3E" w:rsidRDefault="00971B3E" w:rsidP="00971B3E">
      <w:pPr>
        <w:pStyle w:val="NoSpacing"/>
        <w:rPr>
          <w:rFonts w:hAnsi="Symbol"/>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689"/>
        <w:gridCol w:w="6661"/>
      </w:tblGrid>
      <w:tr w:rsidR="00971B3E" w14:paraId="56BCEF07" w14:textId="77777777" w:rsidTr="00726EB0">
        <w:tc>
          <w:tcPr>
            <w:tcW w:w="2689" w:type="dxa"/>
          </w:tcPr>
          <w:p w14:paraId="4739E4FF" w14:textId="77777777" w:rsidR="00971B3E" w:rsidRPr="000F5AB6" w:rsidRDefault="00971B3E" w:rsidP="00726EB0">
            <w:pPr>
              <w:pStyle w:val="NoSpacing"/>
              <w:spacing w:line="276" w:lineRule="auto"/>
              <w:rPr>
                <w:lang w:val="en-US"/>
              </w:rPr>
            </w:pPr>
            <w:r w:rsidRPr="00C76BE7">
              <w:rPr>
                <w:b/>
                <w:bCs/>
                <w:lang w:val="en-US"/>
              </w:rPr>
              <w:t>Yield Potential:</w:t>
            </w:r>
            <w:r>
              <w:tab/>
            </w:r>
          </w:p>
        </w:tc>
        <w:tc>
          <w:tcPr>
            <w:tcW w:w="6661" w:type="dxa"/>
          </w:tcPr>
          <w:p w14:paraId="1312E3E1" w14:textId="351EE94A" w:rsidR="00971B3E" w:rsidRDefault="00971B3E" w:rsidP="00726EB0">
            <w:pPr>
              <w:pStyle w:val="NoSpacing"/>
              <w:spacing w:line="276" w:lineRule="auto"/>
            </w:pPr>
            <w:r>
              <w:t xml:space="preserve">High ~ </w:t>
            </w:r>
            <w:r w:rsidR="00C6649C">
              <w:t>7</w:t>
            </w:r>
            <w:r w:rsidR="00F925DC">
              <w:t>6</w:t>
            </w:r>
            <w:r w:rsidR="00C6649C">
              <w:t xml:space="preserve"> </w:t>
            </w:r>
            <w:proofErr w:type="spellStart"/>
            <w:r w:rsidR="00C6649C">
              <w:t>bu</w:t>
            </w:r>
            <w:proofErr w:type="spellEnd"/>
            <w:r w:rsidR="00C6649C">
              <w:t>/ac</w:t>
            </w:r>
          </w:p>
        </w:tc>
      </w:tr>
      <w:tr w:rsidR="00971B3E" w14:paraId="53E73159" w14:textId="77777777" w:rsidTr="00726EB0">
        <w:tc>
          <w:tcPr>
            <w:tcW w:w="2689" w:type="dxa"/>
          </w:tcPr>
          <w:p w14:paraId="292AB38A" w14:textId="77777777" w:rsidR="00971B3E" w:rsidRDefault="00971B3E" w:rsidP="00726EB0">
            <w:pPr>
              <w:pStyle w:val="NoSpacing"/>
              <w:spacing w:line="276" w:lineRule="auto"/>
            </w:pPr>
            <w:r w:rsidRPr="00C76BE7">
              <w:rPr>
                <w:b/>
                <w:bCs/>
              </w:rPr>
              <w:t>Maturity:</w:t>
            </w:r>
          </w:p>
        </w:tc>
        <w:tc>
          <w:tcPr>
            <w:tcW w:w="6661" w:type="dxa"/>
          </w:tcPr>
          <w:p w14:paraId="6636805C" w14:textId="7DA195FA" w:rsidR="00971B3E" w:rsidRDefault="00F925DC" w:rsidP="00726EB0">
            <w:pPr>
              <w:pStyle w:val="NoSpacing"/>
              <w:spacing w:line="276" w:lineRule="auto"/>
            </w:pPr>
            <w:r>
              <w:t>Medium</w:t>
            </w:r>
            <w:r w:rsidR="00C6649C">
              <w:t xml:space="preserve"> </w:t>
            </w:r>
            <w:r>
              <w:t>(</w:t>
            </w:r>
            <w:r w:rsidR="002C47DF">
              <w:t>-1 days CDC Golden)</w:t>
            </w:r>
          </w:p>
        </w:tc>
      </w:tr>
      <w:tr w:rsidR="00971B3E" w14:paraId="2D812A08" w14:textId="77777777" w:rsidTr="00726EB0">
        <w:tc>
          <w:tcPr>
            <w:tcW w:w="2689" w:type="dxa"/>
          </w:tcPr>
          <w:p w14:paraId="675CFAB2" w14:textId="77777777" w:rsidR="00971B3E" w:rsidRDefault="00971B3E" w:rsidP="00726EB0">
            <w:pPr>
              <w:pStyle w:val="NoSpacing"/>
              <w:spacing w:line="276" w:lineRule="auto"/>
            </w:pPr>
            <w:r w:rsidRPr="00C76BE7">
              <w:rPr>
                <w:b/>
                <w:bCs/>
              </w:rPr>
              <w:t>Plant Height:</w:t>
            </w:r>
          </w:p>
        </w:tc>
        <w:tc>
          <w:tcPr>
            <w:tcW w:w="6661" w:type="dxa"/>
          </w:tcPr>
          <w:p w14:paraId="750A76EC" w14:textId="5F48E5EE" w:rsidR="00971B3E" w:rsidRDefault="00C6649C" w:rsidP="00726EB0">
            <w:pPr>
              <w:spacing w:line="276" w:lineRule="auto"/>
            </w:pPr>
            <w:r>
              <w:t>Medium</w:t>
            </w:r>
            <w:r w:rsidR="00971B3E">
              <w:t xml:space="preserve"> ~ </w:t>
            </w:r>
            <w:r w:rsidR="00F925DC">
              <w:t>7</w:t>
            </w:r>
            <w:r>
              <w:t>5</w:t>
            </w:r>
            <w:r w:rsidR="00971B3E">
              <w:t>cm</w:t>
            </w:r>
          </w:p>
        </w:tc>
      </w:tr>
      <w:tr w:rsidR="00971B3E" w14:paraId="431806D4" w14:textId="77777777" w:rsidTr="00726EB0">
        <w:tc>
          <w:tcPr>
            <w:tcW w:w="2689" w:type="dxa"/>
          </w:tcPr>
          <w:p w14:paraId="4F3636C5" w14:textId="77777777" w:rsidR="00971B3E" w:rsidRDefault="00971B3E" w:rsidP="00726EB0">
            <w:pPr>
              <w:pStyle w:val="NoSpacing"/>
              <w:spacing w:line="276" w:lineRule="auto"/>
            </w:pPr>
            <w:r w:rsidRPr="00C76BE7">
              <w:rPr>
                <w:b/>
                <w:bCs/>
              </w:rPr>
              <w:t>Seed Size:</w:t>
            </w:r>
            <w:r>
              <w:tab/>
            </w:r>
          </w:p>
        </w:tc>
        <w:tc>
          <w:tcPr>
            <w:tcW w:w="6661" w:type="dxa"/>
          </w:tcPr>
          <w:p w14:paraId="6DDFF071" w14:textId="6BCB5FA0" w:rsidR="00971B3E" w:rsidRDefault="00F925DC" w:rsidP="00726EB0">
            <w:pPr>
              <w:pStyle w:val="NoSpacing"/>
              <w:spacing w:line="276" w:lineRule="auto"/>
            </w:pPr>
            <w:r>
              <w:t>Medium</w:t>
            </w:r>
          </w:p>
        </w:tc>
      </w:tr>
      <w:tr w:rsidR="00971B3E" w14:paraId="07BBE7AA" w14:textId="77777777" w:rsidTr="00726EB0">
        <w:tc>
          <w:tcPr>
            <w:tcW w:w="2689" w:type="dxa"/>
          </w:tcPr>
          <w:p w14:paraId="0BCABC86" w14:textId="284FB591" w:rsidR="00971B3E" w:rsidRPr="00C76BE7" w:rsidRDefault="00CE6F52" w:rsidP="00726EB0">
            <w:pPr>
              <w:pStyle w:val="NoSpacing"/>
              <w:spacing w:line="276" w:lineRule="auto"/>
              <w:rPr>
                <w:b/>
                <w:bCs/>
              </w:rPr>
            </w:pPr>
            <w:r>
              <w:rPr>
                <w:b/>
                <w:bCs/>
              </w:rPr>
              <w:t>Seed Shape:</w:t>
            </w:r>
          </w:p>
        </w:tc>
        <w:tc>
          <w:tcPr>
            <w:tcW w:w="6661" w:type="dxa"/>
          </w:tcPr>
          <w:p w14:paraId="7BAF1B6C" w14:textId="2FE9A5CD" w:rsidR="00971B3E" w:rsidRDefault="00CE6F52" w:rsidP="00726EB0">
            <w:pPr>
              <w:pStyle w:val="NoSpacing"/>
              <w:spacing w:line="276" w:lineRule="auto"/>
            </w:pPr>
            <w:r>
              <w:t>Round (2.3 seed shape value)</w:t>
            </w:r>
          </w:p>
        </w:tc>
      </w:tr>
      <w:tr w:rsidR="00971B3E" w14:paraId="5597E009" w14:textId="77777777" w:rsidTr="00726EB0">
        <w:tc>
          <w:tcPr>
            <w:tcW w:w="2689" w:type="dxa"/>
          </w:tcPr>
          <w:p w14:paraId="4EB307C0" w14:textId="77777777" w:rsidR="00971B3E" w:rsidRDefault="00971B3E" w:rsidP="00726EB0">
            <w:pPr>
              <w:pStyle w:val="NoSpacing"/>
              <w:spacing w:line="276" w:lineRule="auto"/>
            </w:pPr>
            <w:r w:rsidRPr="00C76BE7">
              <w:rPr>
                <w:b/>
                <w:bCs/>
              </w:rPr>
              <w:t>Lodging tolerance:</w:t>
            </w:r>
            <w:r>
              <w:tab/>
            </w:r>
          </w:p>
        </w:tc>
        <w:tc>
          <w:tcPr>
            <w:tcW w:w="6661" w:type="dxa"/>
          </w:tcPr>
          <w:p w14:paraId="453D23EC" w14:textId="396937CD" w:rsidR="00971B3E" w:rsidRDefault="00971B3E" w:rsidP="00726EB0">
            <w:pPr>
              <w:spacing w:line="276" w:lineRule="auto"/>
            </w:pPr>
            <w:r>
              <w:t>Good (G)</w:t>
            </w:r>
          </w:p>
        </w:tc>
      </w:tr>
      <w:tr w:rsidR="00971B3E" w14:paraId="3BDBF523" w14:textId="77777777" w:rsidTr="00726EB0">
        <w:tc>
          <w:tcPr>
            <w:tcW w:w="2689" w:type="dxa"/>
          </w:tcPr>
          <w:p w14:paraId="3E7AA82A" w14:textId="77777777" w:rsidR="00971B3E" w:rsidRPr="000F5AB6" w:rsidRDefault="00971B3E" w:rsidP="00726EB0">
            <w:pPr>
              <w:pStyle w:val="NoSpacing"/>
              <w:spacing w:line="276" w:lineRule="auto"/>
              <w:rPr>
                <w:b/>
                <w:bCs/>
              </w:rPr>
            </w:pPr>
            <w:r w:rsidRPr="00A74A54">
              <w:rPr>
                <w:b/>
                <w:bCs/>
              </w:rPr>
              <w:t>Sprouting tolerance:</w:t>
            </w:r>
          </w:p>
        </w:tc>
        <w:tc>
          <w:tcPr>
            <w:tcW w:w="6661" w:type="dxa"/>
          </w:tcPr>
          <w:p w14:paraId="02922682" w14:textId="77777777" w:rsidR="00971B3E" w:rsidRDefault="00971B3E" w:rsidP="00726EB0">
            <w:pPr>
              <w:spacing w:line="276" w:lineRule="auto"/>
            </w:pPr>
            <w:r>
              <w:t>Not specifically rated</w:t>
            </w:r>
          </w:p>
        </w:tc>
      </w:tr>
      <w:tr w:rsidR="00971B3E" w14:paraId="4D989EEF" w14:textId="77777777" w:rsidTr="00726EB0">
        <w:tc>
          <w:tcPr>
            <w:tcW w:w="2689" w:type="dxa"/>
          </w:tcPr>
          <w:p w14:paraId="00580422" w14:textId="77777777" w:rsidR="00971B3E" w:rsidRPr="00A74A54" w:rsidRDefault="00971B3E" w:rsidP="00726EB0">
            <w:pPr>
              <w:pStyle w:val="NoSpacing"/>
              <w:spacing w:line="276" w:lineRule="auto"/>
              <w:rPr>
                <w:b/>
                <w:bCs/>
              </w:rPr>
            </w:pPr>
            <w:r w:rsidRPr="00C76BE7">
              <w:rPr>
                <w:b/>
                <w:bCs/>
              </w:rPr>
              <w:t>Standability:</w:t>
            </w:r>
            <w:r>
              <w:tab/>
            </w:r>
          </w:p>
        </w:tc>
        <w:tc>
          <w:tcPr>
            <w:tcW w:w="6661" w:type="dxa"/>
          </w:tcPr>
          <w:p w14:paraId="4BA32A3F" w14:textId="3DE12FD9" w:rsidR="00971B3E" w:rsidRDefault="00694B01" w:rsidP="00726EB0">
            <w:pPr>
              <w:spacing w:line="276" w:lineRule="auto"/>
            </w:pPr>
            <w:r>
              <w:t>3.</w:t>
            </w:r>
            <w:r w:rsidR="00F925DC">
              <w:t>6</w:t>
            </w:r>
            <w:r w:rsidR="00921964">
              <w:t xml:space="preserve"> on a 1-9 scale</w:t>
            </w:r>
          </w:p>
        </w:tc>
      </w:tr>
      <w:tr w:rsidR="00971B3E" w14:paraId="13A6D784" w14:textId="77777777" w:rsidTr="00726EB0">
        <w:tc>
          <w:tcPr>
            <w:tcW w:w="2689" w:type="dxa"/>
          </w:tcPr>
          <w:p w14:paraId="73161C33" w14:textId="77777777" w:rsidR="00971B3E" w:rsidRPr="00A74A54" w:rsidRDefault="00971B3E" w:rsidP="00726EB0">
            <w:pPr>
              <w:pStyle w:val="NoSpacing"/>
              <w:spacing w:line="276" w:lineRule="auto"/>
              <w:rPr>
                <w:b/>
                <w:bCs/>
              </w:rPr>
            </w:pPr>
            <w:r w:rsidRPr="005D4A2E">
              <w:rPr>
                <w:b/>
                <w:bCs/>
              </w:rPr>
              <w:t xml:space="preserve">Varietal </w:t>
            </w:r>
            <w:r>
              <w:rPr>
                <w:b/>
                <w:bCs/>
              </w:rPr>
              <w:t>Protection</w:t>
            </w:r>
            <w:r w:rsidRPr="005D4A2E">
              <w:rPr>
                <w:b/>
                <w:bCs/>
              </w:rPr>
              <w:t>:</w:t>
            </w:r>
          </w:p>
        </w:tc>
        <w:tc>
          <w:tcPr>
            <w:tcW w:w="6661" w:type="dxa"/>
          </w:tcPr>
          <w:p w14:paraId="3244C784" w14:textId="3C75F3EA" w:rsidR="00971B3E" w:rsidRDefault="00921964" w:rsidP="00726EB0">
            <w:pPr>
              <w:spacing w:line="276" w:lineRule="auto"/>
            </w:pPr>
            <w:r>
              <w:t>N/A</w:t>
            </w:r>
          </w:p>
        </w:tc>
      </w:tr>
      <w:tr w:rsidR="00971B3E" w14:paraId="76EF1C00" w14:textId="77777777" w:rsidTr="00726EB0">
        <w:tc>
          <w:tcPr>
            <w:tcW w:w="2689" w:type="dxa"/>
          </w:tcPr>
          <w:p w14:paraId="02A69E27" w14:textId="77777777" w:rsidR="00971B3E" w:rsidRPr="00A74A54" w:rsidRDefault="00971B3E" w:rsidP="00726EB0">
            <w:pPr>
              <w:pStyle w:val="NoSpacing"/>
              <w:spacing w:line="276" w:lineRule="auto"/>
              <w:rPr>
                <w:b/>
                <w:bCs/>
              </w:rPr>
            </w:pPr>
            <w:r w:rsidRPr="00C76BE7">
              <w:rPr>
                <w:b/>
                <w:bCs/>
              </w:rPr>
              <w:t>Disease Package:</w:t>
            </w:r>
          </w:p>
        </w:tc>
        <w:tc>
          <w:tcPr>
            <w:tcW w:w="6661" w:type="dxa"/>
          </w:tcPr>
          <w:p w14:paraId="4D0DDE50" w14:textId="2327FD72" w:rsidR="00971B3E" w:rsidRDefault="00971B3E" w:rsidP="00726EB0">
            <w:pPr>
              <w:pStyle w:val="NoSpacing"/>
              <w:spacing w:line="276" w:lineRule="auto"/>
            </w:pPr>
            <w:r>
              <w:t>Good disease resistance package</w:t>
            </w:r>
          </w:p>
          <w:p w14:paraId="0B74B5EA" w14:textId="6D910156" w:rsidR="00971B3E" w:rsidRDefault="00921964" w:rsidP="00726EB0">
            <w:pPr>
              <w:pStyle w:val="NoSpacing"/>
              <w:spacing w:line="276" w:lineRule="auto"/>
            </w:pPr>
            <w:proofErr w:type="spellStart"/>
            <w:r w:rsidRPr="00CE6F52">
              <w:rPr>
                <w:b/>
                <w:bCs/>
              </w:rPr>
              <w:t>Mycosphaerella</w:t>
            </w:r>
            <w:proofErr w:type="spellEnd"/>
            <w:r w:rsidRPr="00CE6F52">
              <w:rPr>
                <w:b/>
                <w:bCs/>
              </w:rPr>
              <w:t xml:space="preserve"> Blight</w:t>
            </w:r>
            <w:r>
              <w:t>:</w:t>
            </w:r>
            <w:r w:rsidR="00CE6F52">
              <w:t xml:space="preserve"> </w:t>
            </w:r>
            <w:r w:rsidR="00F925DC">
              <w:t>3.8</w:t>
            </w:r>
            <w:r>
              <w:t xml:space="preserve"> on a 1-9 scale</w:t>
            </w:r>
          </w:p>
          <w:p w14:paraId="61C554FB" w14:textId="5208608E" w:rsidR="00AD1A2A" w:rsidRDefault="00921964" w:rsidP="00726EB0">
            <w:pPr>
              <w:pStyle w:val="NoSpacing"/>
              <w:spacing w:line="276" w:lineRule="auto"/>
            </w:pPr>
            <w:r w:rsidRPr="00CE6F52">
              <w:rPr>
                <w:b/>
                <w:bCs/>
              </w:rPr>
              <w:t>Fusarium Root Rot</w:t>
            </w:r>
            <w:r>
              <w:t xml:space="preserve">: </w:t>
            </w:r>
            <w:r w:rsidR="00F925DC">
              <w:t>Intermediate (I)</w:t>
            </w:r>
          </w:p>
          <w:p w14:paraId="1154A29D" w14:textId="1C95EFCE" w:rsidR="00B1388E" w:rsidRDefault="00B1388E" w:rsidP="00726EB0">
            <w:pPr>
              <w:pStyle w:val="NoSpacing"/>
              <w:spacing w:line="276" w:lineRule="auto"/>
            </w:pPr>
            <w:r w:rsidRPr="00B1388E">
              <w:rPr>
                <w:b/>
                <w:bCs/>
              </w:rPr>
              <w:t>Powdery Mildew</w:t>
            </w:r>
            <w:r>
              <w:t xml:space="preserve">: Resistant (R) </w:t>
            </w:r>
          </w:p>
        </w:tc>
      </w:tr>
      <w:tr w:rsidR="000F3752" w14:paraId="16A7BDD2" w14:textId="77777777" w:rsidTr="00726EB0">
        <w:tc>
          <w:tcPr>
            <w:tcW w:w="2689" w:type="dxa"/>
          </w:tcPr>
          <w:p w14:paraId="39BE7F44" w14:textId="35B6121C" w:rsidR="000F3752" w:rsidRPr="00C76BE7" w:rsidRDefault="000F3752" w:rsidP="00726EB0">
            <w:pPr>
              <w:pStyle w:val="NoSpacing"/>
              <w:spacing w:line="276" w:lineRule="auto"/>
              <w:rPr>
                <w:b/>
                <w:bCs/>
              </w:rPr>
            </w:pPr>
            <w:r>
              <w:rPr>
                <w:b/>
                <w:bCs/>
              </w:rPr>
              <w:t>Seed Tolerances:</w:t>
            </w:r>
          </w:p>
        </w:tc>
        <w:tc>
          <w:tcPr>
            <w:tcW w:w="6661" w:type="dxa"/>
          </w:tcPr>
          <w:p w14:paraId="24E181EF" w14:textId="69DB2EF4" w:rsidR="000F3752" w:rsidRDefault="000F3752" w:rsidP="000F3752">
            <w:pPr>
              <w:pStyle w:val="NoSpacing"/>
              <w:spacing w:line="276" w:lineRule="auto"/>
            </w:pPr>
            <w:r w:rsidRPr="00CE6F52">
              <w:rPr>
                <w:b/>
                <w:bCs/>
              </w:rPr>
              <w:t>Seed Coat Breakage</w:t>
            </w:r>
            <w:r>
              <w:t xml:space="preserve">: Good (G) </w:t>
            </w:r>
            <w:r w:rsidR="00B1388E">
              <w:t>3.0%</w:t>
            </w:r>
          </w:p>
          <w:p w14:paraId="7A42656B" w14:textId="77777777" w:rsidR="000F3752" w:rsidRDefault="000F3752" w:rsidP="000F3752">
            <w:pPr>
              <w:pStyle w:val="NoSpacing"/>
              <w:spacing w:line="276" w:lineRule="auto"/>
            </w:pPr>
            <w:r w:rsidRPr="00CE6F52">
              <w:rPr>
                <w:b/>
                <w:bCs/>
              </w:rPr>
              <w:t>Seed Coat Dimpling</w:t>
            </w:r>
            <w:r>
              <w:t>: Good (G)</w:t>
            </w:r>
          </w:p>
          <w:p w14:paraId="5C251BC8" w14:textId="7548978E" w:rsidR="000F3752" w:rsidRDefault="00B1388E" w:rsidP="00726EB0">
            <w:pPr>
              <w:pStyle w:val="NoSpacing"/>
              <w:spacing w:line="276" w:lineRule="auto"/>
            </w:pPr>
            <w:r w:rsidRPr="00B1388E">
              <w:rPr>
                <w:b/>
                <w:bCs/>
              </w:rPr>
              <w:t>Green Seed Coating</w:t>
            </w:r>
            <w:r w:rsidR="00694B01">
              <w:t>: Good (G)</w:t>
            </w:r>
          </w:p>
        </w:tc>
      </w:tr>
      <w:tr w:rsidR="00971B3E" w14:paraId="46AD0E2D" w14:textId="77777777" w:rsidTr="00726EB0">
        <w:tc>
          <w:tcPr>
            <w:tcW w:w="2689" w:type="dxa"/>
          </w:tcPr>
          <w:p w14:paraId="4E122A54" w14:textId="77777777" w:rsidR="00971B3E" w:rsidRPr="00A74A54" w:rsidRDefault="00971B3E" w:rsidP="00726EB0">
            <w:pPr>
              <w:pStyle w:val="NoSpacing"/>
              <w:spacing w:line="276" w:lineRule="auto"/>
              <w:rPr>
                <w:b/>
                <w:bCs/>
              </w:rPr>
            </w:pPr>
            <w:r w:rsidRPr="00C76BE7">
              <w:rPr>
                <w:b/>
                <w:bCs/>
              </w:rPr>
              <w:t>Protein content:</w:t>
            </w:r>
          </w:p>
        </w:tc>
        <w:tc>
          <w:tcPr>
            <w:tcW w:w="6661" w:type="dxa"/>
          </w:tcPr>
          <w:p w14:paraId="29EEBBF2" w14:textId="1D131301" w:rsidR="00971B3E" w:rsidRDefault="00CE6F52" w:rsidP="00726EB0">
            <w:pPr>
              <w:pStyle w:val="NoSpacing"/>
              <w:spacing w:line="276" w:lineRule="auto"/>
            </w:pPr>
            <w:r>
              <w:t>High</w:t>
            </w:r>
            <w:r w:rsidR="00971B3E">
              <w:t xml:space="preserve"> ~</w:t>
            </w:r>
            <w:r>
              <w:t xml:space="preserve"> </w:t>
            </w:r>
            <w:r w:rsidR="00971B3E">
              <w:t>2</w:t>
            </w:r>
            <w:r>
              <w:t>3</w:t>
            </w:r>
            <w:r w:rsidR="00971B3E">
              <w:t>.</w:t>
            </w:r>
            <w:r w:rsidR="002C47DF">
              <w:t>4</w:t>
            </w:r>
            <w:r w:rsidR="00971B3E">
              <w:t>%</w:t>
            </w:r>
            <w:r w:rsidR="00B1388E">
              <w:t xml:space="preserve"> </w:t>
            </w:r>
          </w:p>
        </w:tc>
      </w:tr>
      <w:tr w:rsidR="00971B3E" w14:paraId="5C42BA45" w14:textId="77777777" w:rsidTr="00726EB0">
        <w:tc>
          <w:tcPr>
            <w:tcW w:w="2689" w:type="dxa"/>
          </w:tcPr>
          <w:p w14:paraId="68BBB4DA" w14:textId="77777777" w:rsidR="00971B3E" w:rsidRPr="00A74A54" w:rsidRDefault="00971B3E" w:rsidP="00726EB0">
            <w:pPr>
              <w:pStyle w:val="NoSpacing"/>
              <w:spacing w:line="276" w:lineRule="auto"/>
              <w:rPr>
                <w:b/>
                <w:bCs/>
              </w:rPr>
            </w:pPr>
            <w:r w:rsidRPr="00C76BE7">
              <w:rPr>
                <w:b/>
                <w:bCs/>
              </w:rPr>
              <w:t xml:space="preserve">Market </w:t>
            </w:r>
            <w:r>
              <w:rPr>
                <w:b/>
                <w:bCs/>
              </w:rPr>
              <w:t>demand</w:t>
            </w:r>
          </w:p>
        </w:tc>
        <w:tc>
          <w:tcPr>
            <w:tcW w:w="6661" w:type="dxa"/>
          </w:tcPr>
          <w:p w14:paraId="04160822" w14:textId="669F92DC" w:rsidR="00971B3E" w:rsidRDefault="000F3752" w:rsidP="00726EB0">
            <w:pPr>
              <w:pStyle w:val="NoSpacing"/>
              <w:spacing w:line="276" w:lineRule="auto"/>
            </w:pPr>
            <w:r>
              <w:t>Feed and food applications market</w:t>
            </w:r>
          </w:p>
        </w:tc>
      </w:tr>
      <w:tr w:rsidR="00971B3E" w14:paraId="0357502F" w14:textId="77777777" w:rsidTr="00726EB0">
        <w:tc>
          <w:tcPr>
            <w:tcW w:w="2689" w:type="dxa"/>
          </w:tcPr>
          <w:p w14:paraId="06F0D292" w14:textId="77777777" w:rsidR="00971B3E" w:rsidRPr="00A74A54" w:rsidRDefault="00971B3E" w:rsidP="00726EB0">
            <w:pPr>
              <w:pStyle w:val="NoSpacing"/>
              <w:spacing w:line="276" w:lineRule="auto"/>
              <w:rPr>
                <w:b/>
                <w:bCs/>
              </w:rPr>
            </w:pPr>
            <w:r w:rsidRPr="00C76BE7">
              <w:rPr>
                <w:b/>
                <w:bCs/>
              </w:rPr>
              <w:t>Profitability:</w:t>
            </w:r>
            <w:r>
              <w:tab/>
            </w:r>
          </w:p>
        </w:tc>
        <w:tc>
          <w:tcPr>
            <w:tcW w:w="6661" w:type="dxa"/>
          </w:tcPr>
          <w:p w14:paraId="5B5633E1" w14:textId="2FF3F621" w:rsidR="00A37832" w:rsidRPr="00A37832" w:rsidRDefault="00A37832" w:rsidP="00A37832">
            <w:pPr>
              <w:spacing w:line="276" w:lineRule="auto"/>
            </w:pPr>
            <w:r w:rsidRPr="00A37832">
              <w:t>AAC Chrome yellow peas are a smart, cost-saving option with fertilizer prices skyrocketing. They fix their own nitrogen, reducing input costs while still delivering solid yields and reliable performance. Added rotation benefits help boost your next cereal crop</w:t>
            </w:r>
            <w:r w:rsidR="00DC19D9">
              <w:t xml:space="preserve"> - </w:t>
            </w:r>
            <w:r w:rsidRPr="00A37832">
              <w:t>making it a practical way to protect margins.</w:t>
            </w:r>
          </w:p>
          <w:p w14:paraId="5FCAD4EC" w14:textId="137A7138" w:rsidR="00971B3E" w:rsidRPr="006C7EE7" w:rsidRDefault="00971B3E" w:rsidP="00726EB0">
            <w:pPr>
              <w:spacing w:line="276" w:lineRule="auto"/>
            </w:pPr>
          </w:p>
        </w:tc>
      </w:tr>
    </w:tbl>
    <w:p w14:paraId="47ABC482" w14:textId="77777777" w:rsidR="00971B3E" w:rsidRDefault="00971B3E" w:rsidP="00971B3E">
      <w:pPr>
        <w:pStyle w:val="NoSpacing"/>
      </w:pPr>
    </w:p>
    <w:p w14:paraId="239E9A3A" w14:textId="77777777" w:rsidR="00971B3E" w:rsidRPr="001013D7" w:rsidRDefault="00971B3E" w:rsidP="00971B3E">
      <w:pPr>
        <w:pStyle w:val="NoSpacing"/>
        <w:rPr>
          <w:sz w:val="22"/>
          <w:szCs w:val="22"/>
        </w:rPr>
      </w:pPr>
      <w:r w:rsidRPr="001013D7">
        <w:rPr>
          <w:b/>
          <w:bCs/>
          <w:sz w:val="22"/>
          <w:szCs w:val="22"/>
        </w:rPr>
        <w:t>VG</w:t>
      </w:r>
      <w:r w:rsidRPr="001013D7">
        <w:rPr>
          <w:sz w:val="22"/>
          <w:szCs w:val="22"/>
        </w:rPr>
        <w:t xml:space="preserve"> = Very Good; </w:t>
      </w:r>
      <w:r w:rsidRPr="001013D7">
        <w:rPr>
          <w:b/>
          <w:bCs/>
          <w:sz w:val="22"/>
          <w:szCs w:val="22"/>
        </w:rPr>
        <w:t>G</w:t>
      </w:r>
      <w:r w:rsidRPr="001013D7">
        <w:rPr>
          <w:sz w:val="22"/>
          <w:szCs w:val="22"/>
        </w:rPr>
        <w:t xml:space="preserve"> = Good; </w:t>
      </w:r>
      <w:r w:rsidRPr="001013D7">
        <w:rPr>
          <w:b/>
          <w:bCs/>
          <w:sz w:val="22"/>
          <w:szCs w:val="22"/>
        </w:rPr>
        <w:t>F</w:t>
      </w:r>
      <w:r w:rsidRPr="001013D7">
        <w:rPr>
          <w:sz w:val="22"/>
          <w:szCs w:val="22"/>
        </w:rPr>
        <w:t xml:space="preserve"> = Fair; </w:t>
      </w:r>
      <w:r w:rsidRPr="001013D7">
        <w:rPr>
          <w:b/>
          <w:bCs/>
          <w:sz w:val="22"/>
          <w:szCs w:val="22"/>
        </w:rPr>
        <w:t>P</w:t>
      </w:r>
      <w:r w:rsidRPr="001013D7">
        <w:rPr>
          <w:sz w:val="22"/>
          <w:szCs w:val="22"/>
        </w:rPr>
        <w:t xml:space="preserve"> = Poor; </w:t>
      </w:r>
      <w:r w:rsidRPr="001013D7">
        <w:rPr>
          <w:b/>
          <w:bCs/>
          <w:sz w:val="22"/>
          <w:szCs w:val="22"/>
        </w:rPr>
        <w:t>VP</w:t>
      </w:r>
      <w:r w:rsidRPr="001013D7">
        <w:rPr>
          <w:sz w:val="22"/>
          <w:szCs w:val="22"/>
        </w:rPr>
        <w:t xml:space="preserve"> = Very Poor; Disease Ratings: </w:t>
      </w:r>
      <w:r w:rsidRPr="001013D7">
        <w:rPr>
          <w:b/>
          <w:bCs/>
          <w:sz w:val="22"/>
          <w:szCs w:val="22"/>
        </w:rPr>
        <w:t>R</w:t>
      </w:r>
      <w:r w:rsidRPr="001013D7">
        <w:rPr>
          <w:sz w:val="22"/>
          <w:szCs w:val="22"/>
        </w:rPr>
        <w:t xml:space="preserve">=Resistant; </w:t>
      </w:r>
      <w:r w:rsidRPr="001013D7">
        <w:rPr>
          <w:b/>
          <w:bCs/>
          <w:sz w:val="22"/>
          <w:szCs w:val="22"/>
        </w:rPr>
        <w:t>MR</w:t>
      </w:r>
      <w:r w:rsidRPr="001013D7">
        <w:rPr>
          <w:sz w:val="22"/>
          <w:szCs w:val="22"/>
        </w:rPr>
        <w:t xml:space="preserve">=Moderately Resistant; </w:t>
      </w:r>
      <w:r w:rsidRPr="001013D7">
        <w:rPr>
          <w:b/>
          <w:bCs/>
          <w:sz w:val="22"/>
          <w:szCs w:val="22"/>
        </w:rPr>
        <w:t>I</w:t>
      </w:r>
      <w:r w:rsidRPr="001013D7">
        <w:rPr>
          <w:sz w:val="22"/>
          <w:szCs w:val="22"/>
        </w:rPr>
        <w:t xml:space="preserve">=Intermediate; </w:t>
      </w:r>
      <w:r w:rsidRPr="001013D7">
        <w:rPr>
          <w:b/>
          <w:bCs/>
          <w:sz w:val="22"/>
          <w:szCs w:val="22"/>
        </w:rPr>
        <w:t>MS</w:t>
      </w:r>
      <w:r w:rsidRPr="001013D7">
        <w:rPr>
          <w:sz w:val="22"/>
          <w:szCs w:val="22"/>
        </w:rPr>
        <w:t>=Moderately Susceptible;</w:t>
      </w:r>
      <w:r w:rsidRPr="001013D7">
        <w:rPr>
          <w:b/>
          <w:bCs/>
          <w:sz w:val="22"/>
          <w:szCs w:val="22"/>
        </w:rPr>
        <w:t xml:space="preserve"> S</w:t>
      </w:r>
      <w:r w:rsidRPr="001013D7">
        <w:rPr>
          <w:sz w:val="22"/>
          <w:szCs w:val="22"/>
        </w:rPr>
        <w:t>=Susceptible</w:t>
      </w:r>
    </w:p>
    <w:p w14:paraId="168F653C" w14:textId="77777777" w:rsidR="00971B3E" w:rsidRDefault="00971B3E" w:rsidP="00971B3E">
      <w:pPr>
        <w:pStyle w:val="NoSpacing"/>
        <w:rPr>
          <w:b/>
          <w:bCs/>
        </w:rPr>
      </w:pPr>
    </w:p>
    <w:p w14:paraId="162B7130" w14:textId="77777777" w:rsidR="00971B3E" w:rsidRPr="0000431D" w:rsidRDefault="00971B3E" w:rsidP="00971B3E">
      <w:pPr>
        <w:pStyle w:val="NoSpacing"/>
        <w:spacing w:line="276" w:lineRule="auto"/>
        <w:rPr>
          <w:b/>
          <w:bCs/>
        </w:rPr>
      </w:pPr>
      <w:r w:rsidRPr="0000431D">
        <w:rPr>
          <w:b/>
          <w:bCs/>
        </w:rPr>
        <w:t>Key Data</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689"/>
        <w:gridCol w:w="6661"/>
      </w:tblGrid>
      <w:tr w:rsidR="00971B3E" w14:paraId="01D12F52" w14:textId="77777777" w:rsidTr="00726EB0">
        <w:tc>
          <w:tcPr>
            <w:tcW w:w="2689" w:type="dxa"/>
          </w:tcPr>
          <w:p w14:paraId="1BA1EF5E" w14:textId="77777777" w:rsidR="00971B3E" w:rsidRPr="00152C8B" w:rsidRDefault="00971B3E" w:rsidP="00726EB0">
            <w:pPr>
              <w:pStyle w:val="NoSpacing"/>
              <w:spacing w:line="276" w:lineRule="auto"/>
            </w:pPr>
            <w:r>
              <w:t>Weight (lb/</w:t>
            </w:r>
            <w:proofErr w:type="spellStart"/>
            <w:r>
              <w:t>bu</w:t>
            </w:r>
            <w:proofErr w:type="spellEnd"/>
            <w:r>
              <w:t>):</w:t>
            </w:r>
          </w:p>
        </w:tc>
        <w:tc>
          <w:tcPr>
            <w:tcW w:w="6661" w:type="dxa"/>
          </w:tcPr>
          <w:p w14:paraId="2E68B414" w14:textId="77777777" w:rsidR="00971B3E" w:rsidRPr="00152C8B" w:rsidRDefault="00971B3E" w:rsidP="00726EB0">
            <w:pPr>
              <w:spacing w:line="276" w:lineRule="auto"/>
            </w:pPr>
            <w:r>
              <w:t>52</w:t>
            </w:r>
          </w:p>
        </w:tc>
      </w:tr>
      <w:tr w:rsidR="00971B3E" w14:paraId="1967F6D3" w14:textId="77777777" w:rsidTr="00726EB0">
        <w:tc>
          <w:tcPr>
            <w:tcW w:w="2689" w:type="dxa"/>
          </w:tcPr>
          <w:p w14:paraId="51111E47" w14:textId="77777777" w:rsidR="00971B3E" w:rsidRDefault="00971B3E" w:rsidP="00726EB0">
            <w:pPr>
              <w:pStyle w:val="NoSpacing"/>
              <w:spacing w:line="276" w:lineRule="auto"/>
              <w:rPr>
                <w:lang w:val="en-US"/>
              </w:rPr>
            </w:pPr>
            <w:r>
              <w:t>TKW (g):</w:t>
            </w:r>
            <w:r>
              <w:tab/>
            </w:r>
          </w:p>
        </w:tc>
        <w:tc>
          <w:tcPr>
            <w:tcW w:w="6661" w:type="dxa"/>
          </w:tcPr>
          <w:p w14:paraId="18C35A32" w14:textId="0DF2BDA7" w:rsidR="00971B3E" w:rsidRDefault="00AD1A2A" w:rsidP="00726EB0">
            <w:pPr>
              <w:pStyle w:val="NoSpacing"/>
              <w:spacing w:line="276" w:lineRule="auto"/>
              <w:rPr>
                <w:lang w:val="en-US"/>
              </w:rPr>
            </w:pPr>
            <w:r>
              <w:rPr>
                <w:lang w:val="en-US"/>
              </w:rPr>
              <w:t>2</w:t>
            </w:r>
            <w:r w:rsidR="00F925DC">
              <w:rPr>
                <w:lang w:val="en-US"/>
              </w:rPr>
              <w:t>40</w:t>
            </w:r>
          </w:p>
        </w:tc>
      </w:tr>
      <w:tr w:rsidR="00971B3E" w14:paraId="1B8901B7" w14:textId="77777777" w:rsidTr="00726EB0">
        <w:tc>
          <w:tcPr>
            <w:tcW w:w="2689" w:type="dxa"/>
          </w:tcPr>
          <w:p w14:paraId="4474BB25" w14:textId="77777777" w:rsidR="00971B3E" w:rsidRDefault="00971B3E" w:rsidP="00726EB0">
            <w:pPr>
              <w:pStyle w:val="NoSpacing"/>
              <w:spacing w:line="276" w:lineRule="auto"/>
              <w:rPr>
                <w:lang w:val="en-US"/>
              </w:rPr>
            </w:pPr>
            <w:r>
              <w:t>Height (cm):</w:t>
            </w:r>
          </w:p>
        </w:tc>
        <w:tc>
          <w:tcPr>
            <w:tcW w:w="6661" w:type="dxa"/>
          </w:tcPr>
          <w:p w14:paraId="4D3C40A6" w14:textId="43C76832" w:rsidR="00971B3E" w:rsidRDefault="00F925DC" w:rsidP="00726EB0">
            <w:pPr>
              <w:pStyle w:val="NoSpacing"/>
              <w:spacing w:line="276" w:lineRule="auto"/>
              <w:rPr>
                <w:lang w:val="en-US"/>
              </w:rPr>
            </w:pPr>
            <w:r>
              <w:rPr>
                <w:lang w:val="en-US"/>
              </w:rPr>
              <w:t>75</w:t>
            </w:r>
          </w:p>
        </w:tc>
      </w:tr>
      <w:tr w:rsidR="00971B3E" w14:paraId="18E1AAF4" w14:textId="77777777" w:rsidTr="00726EB0">
        <w:tc>
          <w:tcPr>
            <w:tcW w:w="2689" w:type="dxa"/>
          </w:tcPr>
          <w:p w14:paraId="7213820C" w14:textId="77777777" w:rsidR="00971B3E" w:rsidRDefault="00971B3E" w:rsidP="00726EB0">
            <w:pPr>
              <w:pStyle w:val="NoSpacing"/>
              <w:spacing w:line="276" w:lineRule="auto"/>
              <w:rPr>
                <w:lang w:val="en-US"/>
              </w:rPr>
            </w:pPr>
            <w:r>
              <w:t>Yield (</w:t>
            </w:r>
            <w:proofErr w:type="spellStart"/>
            <w:r>
              <w:t>bu</w:t>
            </w:r>
            <w:proofErr w:type="spellEnd"/>
            <w:r>
              <w:t>/ac):</w:t>
            </w:r>
            <w:r>
              <w:tab/>
            </w:r>
          </w:p>
        </w:tc>
        <w:tc>
          <w:tcPr>
            <w:tcW w:w="6661" w:type="dxa"/>
          </w:tcPr>
          <w:p w14:paraId="71710BE1" w14:textId="514292CD" w:rsidR="00DE18B5" w:rsidRDefault="00AD1A2A" w:rsidP="00726EB0">
            <w:pPr>
              <w:pStyle w:val="NoSpacing"/>
              <w:spacing w:line="276" w:lineRule="auto"/>
              <w:rPr>
                <w:lang w:val="en-US"/>
              </w:rPr>
            </w:pPr>
            <w:r>
              <w:rPr>
                <w:lang w:val="en-US"/>
              </w:rPr>
              <w:t>~ 73</w:t>
            </w:r>
            <w:r w:rsidR="00971B3E">
              <w:rPr>
                <w:lang w:val="en-US"/>
              </w:rPr>
              <w:t xml:space="preserve"> </w:t>
            </w:r>
            <w:proofErr w:type="spellStart"/>
            <w:r w:rsidR="00971B3E">
              <w:rPr>
                <w:lang w:val="en-US"/>
              </w:rPr>
              <w:t>bu</w:t>
            </w:r>
            <w:proofErr w:type="spellEnd"/>
            <w:r w:rsidR="00971B3E">
              <w:rPr>
                <w:lang w:val="en-US"/>
              </w:rPr>
              <w:t>/ac</w:t>
            </w:r>
          </w:p>
        </w:tc>
      </w:tr>
      <w:tr w:rsidR="00DE18B5" w14:paraId="48165FF5" w14:textId="77777777" w:rsidTr="00726EB0">
        <w:tc>
          <w:tcPr>
            <w:tcW w:w="2689" w:type="dxa"/>
          </w:tcPr>
          <w:p w14:paraId="1D646476" w14:textId="3C041CBA" w:rsidR="00DE18B5" w:rsidRDefault="00DE18B5" w:rsidP="00726EB0">
            <w:pPr>
              <w:pStyle w:val="NoSpacing"/>
              <w:spacing w:line="276" w:lineRule="auto"/>
            </w:pPr>
            <w:r>
              <w:lastRenderedPageBreak/>
              <w:t>Recommended seeding rate</w:t>
            </w:r>
          </w:p>
        </w:tc>
        <w:tc>
          <w:tcPr>
            <w:tcW w:w="6661" w:type="dxa"/>
          </w:tcPr>
          <w:p w14:paraId="2F6EC8B4" w14:textId="6539ACC6" w:rsidR="00DE18B5" w:rsidRDefault="00E667DA" w:rsidP="00726EB0">
            <w:pPr>
              <w:pStyle w:val="NoSpacing"/>
              <w:spacing w:line="276" w:lineRule="auto"/>
              <w:rPr>
                <w:lang w:val="en-US"/>
              </w:rPr>
            </w:pPr>
            <w:r>
              <w:rPr>
                <w:lang w:val="en-US"/>
              </w:rPr>
              <w:t>A</w:t>
            </w:r>
            <w:r w:rsidR="00DE18B5" w:rsidRPr="00DE18B5">
              <w:rPr>
                <w:lang w:val="en-US"/>
              </w:rPr>
              <w:t>pproximately 7 to 8 viable plants per square foot (7</w:t>
            </w:r>
            <w:r w:rsidR="00A37832">
              <w:rPr>
                <w:lang w:val="en-US"/>
              </w:rPr>
              <w:t>9</w:t>
            </w:r>
            <w:r w:rsidR="00DE18B5" w:rsidRPr="00DE18B5">
              <w:rPr>
                <w:lang w:val="en-US"/>
              </w:rPr>
              <w:t xml:space="preserve"> to </w:t>
            </w:r>
            <w:r w:rsidR="00A37832">
              <w:rPr>
                <w:lang w:val="en-US"/>
              </w:rPr>
              <w:t>99</w:t>
            </w:r>
            <w:r w:rsidR="00DE18B5" w:rsidRPr="00DE18B5">
              <w:rPr>
                <w:lang w:val="en-US"/>
              </w:rPr>
              <w:t xml:space="preserve"> plants per </w:t>
            </w:r>
            <w:r w:rsidR="00A37832">
              <w:rPr>
                <w:lang w:val="en-US"/>
              </w:rPr>
              <w:t>meter2</w:t>
            </w:r>
            <w:r w:rsidR="00DE18B5">
              <w:rPr>
                <w:lang w:val="en-US"/>
              </w:rPr>
              <w:t xml:space="preserve"> </w:t>
            </w:r>
            <w:r w:rsidR="00A37832">
              <w:rPr>
                <w:lang w:val="en-US"/>
              </w:rPr>
              <w:t>(FP</w:t>
            </w:r>
            <w:r w:rsidR="00DE18B5">
              <w:rPr>
                <w:lang w:val="en-US"/>
              </w:rPr>
              <w:t xml:space="preserve"> </w:t>
            </w:r>
            <w:r w:rsidR="00A37832">
              <w:rPr>
                <w:lang w:val="en-US"/>
              </w:rPr>
              <w:t>Genetics</w:t>
            </w:r>
            <w:r w:rsidR="00DE18B5">
              <w:rPr>
                <w:lang w:val="en-US"/>
              </w:rPr>
              <w:t>)</w:t>
            </w:r>
          </w:p>
        </w:tc>
      </w:tr>
    </w:tbl>
    <w:p w14:paraId="246821FE" w14:textId="77777777" w:rsidR="00971B3E" w:rsidRPr="00E8706D" w:rsidRDefault="00971B3E" w:rsidP="00971B3E">
      <w:pPr>
        <w:pStyle w:val="NoSpacing"/>
        <w:rPr>
          <w:lang w:val="en-US"/>
        </w:rPr>
      </w:pPr>
    </w:p>
    <w:sectPr w:rsidR="00971B3E" w:rsidRPr="00E8706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B3E"/>
    <w:rsid w:val="000308B0"/>
    <w:rsid w:val="000F3752"/>
    <w:rsid w:val="002C47DF"/>
    <w:rsid w:val="005F4C70"/>
    <w:rsid w:val="00625405"/>
    <w:rsid w:val="00694B01"/>
    <w:rsid w:val="006C7EE7"/>
    <w:rsid w:val="00847106"/>
    <w:rsid w:val="00921964"/>
    <w:rsid w:val="00971B3E"/>
    <w:rsid w:val="00A37832"/>
    <w:rsid w:val="00AD1A2A"/>
    <w:rsid w:val="00B1388E"/>
    <w:rsid w:val="00BB47CC"/>
    <w:rsid w:val="00C25300"/>
    <w:rsid w:val="00C6649C"/>
    <w:rsid w:val="00CE6F52"/>
    <w:rsid w:val="00DC19D9"/>
    <w:rsid w:val="00DE18B5"/>
    <w:rsid w:val="00E667DA"/>
    <w:rsid w:val="00F011A5"/>
    <w:rsid w:val="00F878CF"/>
    <w:rsid w:val="00F925D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50BC4"/>
  <w15:chartTrackingRefBased/>
  <w15:docId w15:val="{66ED7528-596E-4D70-9911-92389F2F7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1B3E"/>
  </w:style>
  <w:style w:type="paragraph" w:styleId="Heading1">
    <w:name w:val="heading 1"/>
    <w:basedOn w:val="Normal"/>
    <w:next w:val="Normal"/>
    <w:link w:val="Heading1Char"/>
    <w:uiPriority w:val="9"/>
    <w:qFormat/>
    <w:rsid w:val="00971B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1B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1B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1B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1B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1B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1B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1B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1B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1B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1B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1B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1B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1B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1B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1B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1B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1B3E"/>
    <w:rPr>
      <w:rFonts w:eastAsiaTheme="majorEastAsia" w:cstheme="majorBidi"/>
      <w:color w:val="272727" w:themeColor="text1" w:themeTint="D8"/>
    </w:rPr>
  </w:style>
  <w:style w:type="paragraph" w:styleId="Title">
    <w:name w:val="Title"/>
    <w:basedOn w:val="Normal"/>
    <w:next w:val="Normal"/>
    <w:link w:val="TitleChar"/>
    <w:uiPriority w:val="10"/>
    <w:qFormat/>
    <w:rsid w:val="00971B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1B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1B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1B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1B3E"/>
    <w:pPr>
      <w:spacing w:before="160"/>
      <w:jc w:val="center"/>
    </w:pPr>
    <w:rPr>
      <w:i/>
      <w:iCs/>
      <w:color w:val="404040" w:themeColor="text1" w:themeTint="BF"/>
    </w:rPr>
  </w:style>
  <w:style w:type="character" w:customStyle="1" w:styleId="QuoteChar">
    <w:name w:val="Quote Char"/>
    <w:basedOn w:val="DefaultParagraphFont"/>
    <w:link w:val="Quote"/>
    <w:uiPriority w:val="29"/>
    <w:rsid w:val="00971B3E"/>
    <w:rPr>
      <w:i/>
      <w:iCs/>
      <w:color w:val="404040" w:themeColor="text1" w:themeTint="BF"/>
    </w:rPr>
  </w:style>
  <w:style w:type="paragraph" w:styleId="ListParagraph">
    <w:name w:val="List Paragraph"/>
    <w:basedOn w:val="Normal"/>
    <w:uiPriority w:val="34"/>
    <w:qFormat/>
    <w:rsid w:val="00971B3E"/>
    <w:pPr>
      <w:ind w:left="720"/>
      <w:contextualSpacing/>
    </w:pPr>
  </w:style>
  <w:style w:type="character" w:styleId="IntenseEmphasis">
    <w:name w:val="Intense Emphasis"/>
    <w:basedOn w:val="DefaultParagraphFont"/>
    <w:uiPriority w:val="21"/>
    <w:qFormat/>
    <w:rsid w:val="00971B3E"/>
    <w:rPr>
      <w:i/>
      <w:iCs/>
      <w:color w:val="0F4761" w:themeColor="accent1" w:themeShade="BF"/>
    </w:rPr>
  </w:style>
  <w:style w:type="paragraph" w:styleId="IntenseQuote">
    <w:name w:val="Intense Quote"/>
    <w:basedOn w:val="Normal"/>
    <w:next w:val="Normal"/>
    <w:link w:val="IntenseQuoteChar"/>
    <w:uiPriority w:val="30"/>
    <w:qFormat/>
    <w:rsid w:val="00971B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1B3E"/>
    <w:rPr>
      <w:i/>
      <w:iCs/>
      <w:color w:val="0F4761" w:themeColor="accent1" w:themeShade="BF"/>
    </w:rPr>
  </w:style>
  <w:style w:type="character" w:styleId="IntenseReference">
    <w:name w:val="Intense Reference"/>
    <w:basedOn w:val="DefaultParagraphFont"/>
    <w:uiPriority w:val="32"/>
    <w:qFormat/>
    <w:rsid w:val="00971B3E"/>
    <w:rPr>
      <w:b/>
      <w:bCs/>
      <w:smallCaps/>
      <w:color w:val="0F4761" w:themeColor="accent1" w:themeShade="BF"/>
      <w:spacing w:val="5"/>
    </w:rPr>
  </w:style>
  <w:style w:type="paragraph" w:styleId="NoSpacing">
    <w:name w:val="No Spacing"/>
    <w:uiPriority w:val="1"/>
    <w:qFormat/>
    <w:rsid w:val="00971B3E"/>
    <w:pPr>
      <w:spacing w:after="0" w:line="240" w:lineRule="auto"/>
    </w:pPr>
  </w:style>
  <w:style w:type="table" w:styleId="TableGrid">
    <w:name w:val="Table Grid"/>
    <w:basedOn w:val="TableNormal"/>
    <w:uiPriority w:val="39"/>
    <w:rsid w:val="00971B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E18B5"/>
    <w:rPr>
      <w:color w:val="467886" w:themeColor="hyperlink"/>
      <w:u w:val="single"/>
    </w:rPr>
  </w:style>
  <w:style w:type="character" w:styleId="UnresolvedMention">
    <w:name w:val="Unresolved Mention"/>
    <w:basedOn w:val="DefaultParagraphFont"/>
    <w:uiPriority w:val="99"/>
    <w:semiHidden/>
    <w:unhideWhenUsed/>
    <w:rsid w:val="00DE18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193</Words>
  <Characters>1273</Characters>
  <Application>Microsoft Office Word</Application>
  <DocSecurity>0</DocSecurity>
  <Lines>45</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Visser</dc:creator>
  <cp:keywords/>
  <dc:description/>
  <cp:lastModifiedBy>Dan Visser</cp:lastModifiedBy>
  <cp:revision>3</cp:revision>
  <dcterms:created xsi:type="dcterms:W3CDTF">2026-04-02T17:23:00Z</dcterms:created>
  <dcterms:modified xsi:type="dcterms:W3CDTF">2026-04-02T17:24:00Z</dcterms:modified>
</cp:coreProperties>
</file>