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EFC05" w14:textId="72970C68" w:rsidR="00C25300" w:rsidRDefault="002871FC" w:rsidP="002871FC">
      <w:pPr>
        <w:pStyle w:val="NoSpacing"/>
        <w:rPr>
          <w:lang w:val="en-US"/>
        </w:rPr>
      </w:pPr>
      <w:r>
        <w:rPr>
          <w:lang w:val="en-US"/>
        </w:rPr>
        <w:t>FP Genetics Hybrid Rye Varieties</w:t>
      </w:r>
    </w:p>
    <w:p w14:paraId="2052C2E3" w14:textId="77777777" w:rsidR="002871FC" w:rsidRDefault="002871FC" w:rsidP="002871FC">
      <w:pPr>
        <w:pStyle w:val="NoSpacing"/>
        <w:rPr>
          <w:lang w:val="en-US"/>
        </w:rPr>
      </w:pPr>
    </w:p>
    <w:p w14:paraId="23E94C51" w14:textId="42E17EB1" w:rsidR="002871FC" w:rsidRPr="002871FC" w:rsidRDefault="002871FC" w:rsidP="002871FC">
      <w:pPr>
        <w:pStyle w:val="NoSpacing"/>
        <w:rPr>
          <w:b/>
          <w:bCs/>
          <w:lang w:val="en-US"/>
        </w:rPr>
      </w:pPr>
      <w:r w:rsidRPr="002871FC">
        <w:rPr>
          <w:b/>
          <w:bCs/>
          <w:lang w:val="en-US"/>
        </w:rPr>
        <w:t>SU Performer</w:t>
      </w:r>
    </w:p>
    <w:p w14:paraId="51F3CAC1" w14:textId="55C69725" w:rsidR="002871FC" w:rsidRDefault="002871FC" w:rsidP="002871FC">
      <w:pPr>
        <w:pStyle w:val="NoSpacing"/>
        <w:rPr>
          <w:lang w:val="en-US"/>
        </w:rPr>
      </w:pPr>
      <w:r w:rsidRPr="002871FC">
        <w:rPr>
          <w:lang w:val="en-US"/>
        </w:rPr>
        <w:t xml:space="preserve">SU Performer is a versatile </w:t>
      </w:r>
      <w:r>
        <w:rPr>
          <w:lang w:val="en-US"/>
        </w:rPr>
        <w:t>Hybrid Fall Rye</w:t>
      </w:r>
      <w:r w:rsidRPr="002871FC">
        <w:rPr>
          <w:lang w:val="en-US"/>
        </w:rPr>
        <w:t xml:space="preserve"> with high, consistent grain and forage yields, excellent winter hardiness, and reliable performance in Canadian conditions. It yields 123% of Hazlet and 104% of </w:t>
      </w:r>
      <w:proofErr w:type="spellStart"/>
      <w:r w:rsidRPr="002871FC">
        <w:rPr>
          <w:lang w:val="en-US"/>
        </w:rPr>
        <w:t>Trebiano</w:t>
      </w:r>
      <w:proofErr w:type="spellEnd"/>
      <w:r w:rsidRPr="002871FC">
        <w:rPr>
          <w:lang w:val="en-US"/>
        </w:rPr>
        <w:t xml:space="preserve"> across Western Canada. Suitable for marketing, milling, distilling, ethanol, and feed, it offers flexible end-</w:t>
      </w:r>
      <w:proofErr w:type="gramStart"/>
      <w:r w:rsidRPr="002871FC">
        <w:rPr>
          <w:lang w:val="en-US"/>
        </w:rPr>
        <w:t>use</w:t>
      </w:r>
      <w:proofErr w:type="gramEnd"/>
      <w:r w:rsidRPr="002871FC">
        <w:rPr>
          <w:lang w:val="en-US"/>
        </w:rPr>
        <w:t xml:space="preserve"> options. SU Performer is early maturing, short-statured for easier management, and has strong standability.</w:t>
      </w:r>
    </w:p>
    <w:p w14:paraId="4C9EAB25" w14:textId="77777777" w:rsidR="002871FC" w:rsidRDefault="002871FC" w:rsidP="002871FC">
      <w:pPr>
        <w:pStyle w:val="NoSpacing"/>
        <w:rPr>
          <w:lang w:val="en-US"/>
        </w:rPr>
      </w:pPr>
    </w:p>
    <w:p w14:paraId="0E58272B" w14:textId="4C3E3416" w:rsidR="002871FC" w:rsidRDefault="002871FC" w:rsidP="002871FC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High consistent grain yields</w:t>
      </w:r>
    </w:p>
    <w:p w14:paraId="6E243B1F" w14:textId="188E9AD6" w:rsidR="002871FC" w:rsidRDefault="002871FC" w:rsidP="002871FC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High forage yields</w:t>
      </w:r>
    </w:p>
    <w:p w14:paraId="1814106E" w14:textId="624B5C4C" w:rsidR="002871FC" w:rsidRDefault="002871FC" w:rsidP="002871FC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Excellent winter hardiness</w:t>
      </w:r>
    </w:p>
    <w:p w14:paraId="020E3B90" w14:textId="29372106" w:rsidR="002871FC" w:rsidRDefault="002871FC" w:rsidP="002871FC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Survivability and standability</w:t>
      </w:r>
    </w:p>
    <w:p w14:paraId="26DF09C0" w14:textId="77777777" w:rsidR="002871FC" w:rsidRDefault="002871FC" w:rsidP="002871FC">
      <w:pPr>
        <w:pStyle w:val="NoSpacing"/>
        <w:rPr>
          <w:lang w:val="en-US"/>
        </w:rPr>
      </w:pPr>
    </w:p>
    <w:p w14:paraId="0AB0DCC6" w14:textId="70F6EDCC" w:rsidR="002871FC" w:rsidRPr="002871FC" w:rsidRDefault="002871FC" w:rsidP="002871FC">
      <w:pPr>
        <w:pStyle w:val="NoSpacing"/>
        <w:rPr>
          <w:b/>
          <w:bCs/>
          <w:lang w:val="en-US"/>
        </w:rPr>
      </w:pPr>
      <w:r w:rsidRPr="002871FC">
        <w:rPr>
          <w:b/>
          <w:bCs/>
          <w:lang w:val="en-US"/>
        </w:rPr>
        <w:t>Key Agronomics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71FC" w14:paraId="27306E2B" w14:textId="77777777" w:rsidTr="002871FC">
        <w:tc>
          <w:tcPr>
            <w:tcW w:w="4675" w:type="dxa"/>
          </w:tcPr>
          <w:p w14:paraId="6DF5F304" w14:textId="12BCF7CC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Winter survival</w:t>
            </w:r>
          </w:p>
        </w:tc>
        <w:tc>
          <w:tcPr>
            <w:tcW w:w="4675" w:type="dxa"/>
          </w:tcPr>
          <w:p w14:paraId="0F78C529" w14:textId="19BC6AB7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Excellent</w:t>
            </w:r>
          </w:p>
        </w:tc>
      </w:tr>
      <w:tr w:rsidR="002871FC" w14:paraId="0CD28F70" w14:textId="77777777" w:rsidTr="002871FC">
        <w:tc>
          <w:tcPr>
            <w:tcW w:w="4675" w:type="dxa"/>
          </w:tcPr>
          <w:p w14:paraId="07FF2AE9" w14:textId="1404DCE0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Maturity (d)</w:t>
            </w:r>
          </w:p>
        </w:tc>
        <w:tc>
          <w:tcPr>
            <w:tcW w:w="4675" w:type="dxa"/>
          </w:tcPr>
          <w:p w14:paraId="631DE477" w14:textId="18B38031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-2 days Hazlet</w:t>
            </w:r>
          </w:p>
        </w:tc>
      </w:tr>
      <w:tr w:rsidR="002871FC" w14:paraId="0CB58C69" w14:textId="77777777" w:rsidTr="002871FC">
        <w:tc>
          <w:tcPr>
            <w:tcW w:w="4675" w:type="dxa"/>
          </w:tcPr>
          <w:p w14:paraId="04D565E0" w14:textId="46742C56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Fall &amp; Spring </w:t>
            </w:r>
            <w:proofErr w:type="spellStart"/>
            <w:r>
              <w:rPr>
                <w:lang w:val="en-US"/>
              </w:rPr>
              <w:t>vigour</w:t>
            </w:r>
            <w:proofErr w:type="spellEnd"/>
          </w:p>
        </w:tc>
        <w:tc>
          <w:tcPr>
            <w:tcW w:w="4675" w:type="dxa"/>
          </w:tcPr>
          <w:p w14:paraId="09B1FFF8" w14:textId="72F25F81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Very high</w:t>
            </w:r>
          </w:p>
        </w:tc>
      </w:tr>
      <w:tr w:rsidR="002871FC" w14:paraId="3B9A4E7D" w14:textId="77777777" w:rsidTr="002871FC">
        <w:tc>
          <w:tcPr>
            <w:tcW w:w="4675" w:type="dxa"/>
          </w:tcPr>
          <w:p w14:paraId="2BD85E47" w14:textId="3B852E6F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Height (cm)</w:t>
            </w:r>
          </w:p>
        </w:tc>
        <w:tc>
          <w:tcPr>
            <w:tcW w:w="4675" w:type="dxa"/>
          </w:tcPr>
          <w:p w14:paraId="26A5A43C" w14:textId="26B21D98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-12 vs. Hazlet</w:t>
            </w:r>
          </w:p>
        </w:tc>
      </w:tr>
      <w:tr w:rsidR="002871FC" w14:paraId="7CABCEE7" w14:textId="77777777" w:rsidTr="002871FC">
        <w:tc>
          <w:tcPr>
            <w:tcW w:w="4675" w:type="dxa"/>
          </w:tcPr>
          <w:p w14:paraId="29C1F032" w14:textId="77080877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Resistance to lodging </w:t>
            </w:r>
          </w:p>
        </w:tc>
        <w:tc>
          <w:tcPr>
            <w:tcW w:w="4675" w:type="dxa"/>
          </w:tcPr>
          <w:p w14:paraId="10287F64" w14:textId="5D39ABE5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</w:tr>
      <w:tr w:rsidR="002871FC" w14:paraId="3E88BED2" w14:textId="77777777" w:rsidTr="002871FC">
        <w:tc>
          <w:tcPr>
            <w:tcW w:w="4675" w:type="dxa"/>
          </w:tcPr>
          <w:p w14:paraId="662D813B" w14:textId="150DEE4F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Yield</w:t>
            </w:r>
          </w:p>
        </w:tc>
        <w:tc>
          <w:tcPr>
            <w:tcW w:w="4675" w:type="dxa"/>
          </w:tcPr>
          <w:p w14:paraId="7AC3A473" w14:textId="77391865" w:rsidR="002871FC" w:rsidRDefault="002871FC" w:rsidP="002871F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Very high</w:t>
            </w:r>
          </w:p>
        </w:tc>
      </w:tr>
    </w:tbl>
    <w:p w14:paraId="3F0280D2" w14:textId="77777777" w:rsidR="002871FC" w:rsidRPr="002871FC" w:rsidRDefault="002871FC" w:rsidP="002871FC">
      <w:pPr>
        <w:pStyle w:val="NoSpacing"/>
        <w:rPr>
          <w:lang w:val="en-US"/>
        </w:rPr>
      </w:pPr>
    </w:p>
    <w:sectPr w:rsidR="002871FC" w:rsidRPr="002871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4232"/>
    <w:multiLevelType w:val="hybridMultilevel"/>
    <w:tmpl w:val="7C52B8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10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FC"/>
    <w:rsid w:val="002871FC"/>
    <w:rsid w:val="00400E7C"/>
    <w:rsid w:val="005F4C70"/>
    <w:rsid w:val="00C2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E069D"/>
  <w15:chartTrackingRefBased/>
  <w15:docId w15:val="{3ED57B9E-588B-446F-B627-E5AF8AEC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1F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871FC"/>
    <w:pPr>
      <w:spacing w:after="0" w:line="240" w:lineRule="auto"/>
    </w:pPr>
  </w:style>
  <w:style w:type="table" w:styleId="TableGrid">
    <w:name w:val="Table Grid"/>
    <w:basedOn w:val="TableNormal"/>
    <w:uiPriority w:val="39"/>
    <w:rsid w:val="00287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140</Words>
  <Characters>629</Characters>
  <Application>Microsoft Office Word</Application>
  <DocSecurity>0</DocSecurity>
  <Lines>15</Lines>
  <Paragraphs>6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1</cp:revision>
  <dcterms:created xsi:type="dcterms:W3CDTF">2026-07-14T15:33:00Z</dcterms:created>
  <dcterms:modified xsi:type="dcterms:W3CDTF">2026-07-14T16:08:00Z</dcterms:modified>
</cp:coreProperties>
</file>